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65" w:rsidRDefault="001A2D65">
      <w:pPr>
        <w:pStyle w:val="ConsPlusTitlePage"/>
      </w:pPr>
      <w:bookmarkStart w:id="0" w:name="_GoBack"/>
      <w:bookmarkEnd w:id="0"/>
      <w:r>
        <w:br/>
      </w:r>
    </w:p>
    <w:p w:rsidR="001A2D65" w:rsidRDefault="001A2D6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A2D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2D65" w:rsidRDefault="001A2D65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A2D65" w:rsidRDefault="001A2D65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1A2D65" w:rsidRDefault="001A2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2D65" w:rsidRDefault="001A2D65">
      <w:pPr>
        <w:pStyle w:val="ConsPlusNormal"/>
        <w:jc w:val="center"/>
      </w:pPr>
    </w:p>
    <w:p w:rsidR="001A2D65" w:rsidRDefault="001A2D65">
      <w:pPr>
        <w:pStyle w:val="ConsPlusTitle"/>
        <w:jc w:val="center"/>
      </w:pPr>
      <w:r>
        <w:t>УКАЗ</w:t>
      </w:r>
    </w:p>
    <w:p w:rsidR="001A2D65" w:rsidRDefault="001A2D65">
      <w:pPr>
        <w:pStyle w:val="ConsPlusTitle"/>
        <w:jc w:val="center"/>
      </w:pPr>
    </w:p>
    <w:p w:rsidR="001A2D65" w:rsidRDefault="001A2D65">
      <w:pPr>
        <w:pStyle w:val="ConsPlusTitle"/>
        <w:jc w:val="center"/>
      </w:pPr>
      <w:r>
        <w:t>ПРЕЗИДЕНТА РОССИЙСКОЙ ФЕДЕРАЦИИ</w:t>
      </w:r>
    </w:p>
    <w:p w:rsidR="001A2D65" w:rsidRDefault="001A2D65">
      <w:pPr>
        <w:pStyle w:val="ConsPlusTitle"/>
        <w:jc w:val="center"/>
      </w:pPr>
    </w:p>
    <w:p w:rsidR="001A2D65" w:rsidRDefault="001A2D65">
      <w:pPr>
        <w:pStyle w:val="ConsPlusTitle"/>
        <w:jc w:val="center"/>
      </w:pPr>
      <w:r>
        <w:t>О НАЦИОНАЛЬНОЙ СТРАТЕГИИ</w:t>
      </w:r>
    </w:p>
    <w:p w:rsidR="001A2D65" w:rsidRDefault="001A2D65">
      <w:pPr>
        <w:pStyle w:val="ConsPlusTitle"/>
        <w:jc w:val="center"/>
      </w:pPr>
      <w:r>
        <w:t>ПРОТИВОДЕЙСТВИЯ КОРРУПЦИИ И НАЦИОНАЛЬНОМ ПЛАНЕ</w:t>
      </w:r>
    </w:p>
    <w:p w:rsidR="001A2D65" w:rsidRDefault="001A2D65">
      <w:pPr>
        <w:pStyle w:val="ConsPlusTitle"/>
        <w:jc w:val="center"/>
      </w:pPr>
      <w:r>
        <w:t>ПРОТИВОДЕЙСТВИЯ КОРРУПЦИИ НА 2010 - 2011 ГОДЫ</w:t>
      </w:r>
    </w:p>
    <w:p w:rsidR="001A2D65" w:rsidRDefault="001A2D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A2D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2D65" w:rsidRDefault="001A2D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2D65" w:rsidRDefault="001A2D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</w:tr>
    </w:tbl>
    <w:p w:rsidR="001A2D65" w:rsidRDefault="001A2D65">
      <w:pPr>
        <w:pStyle w:val="ConsPlusNormal"/>
        <w:jc w:val="center"/>
      </w:pPr>
    </w:p>
    <w:p w:rsidR="001A2D65" w:rsidRDefault="001A2D65">
      <w:pPr>
        <w:pStyle w:val="ConsPlusNormal"/>
        <w:ind w:firstLine="540"/>
        <w:jc w:val="both"/>
      </w:pPr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6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1A2D65" w:rsidRDefault="001A2D65">
      <w:pPr>
        <w:pStyle w:val="ConsPlusNormal"/>
        <w:spacing w:before="220"/>
        <w:ind w:firstLine="540"/>
        <w:jc w:val="both"/>
      </w:pPr>
      <w:bookmarkStart w:id="1" w:name="P18"/>
      <w:bookmarkEnd w:id="1"/>
      <w:r>
        <w:t>4. Руководителям федеральных органов исполнительной власти, иных государственных органов: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в) организовать контроль за выполнением мероприятий, предусмотренных планами;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lastRenderedPageBreak/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7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jc w:val="right"/>
      </w:pPr>
      <w:r>
        <w:t>Президент</w:t>
      </w:r>
    </w:p>
    <w:p w:rsidR="001A2D65" w:rsidRDefault="001A2D65">
      <w:pPr>
        <w:pStyle w:val="ConsPlusNormal"/>
        <w:jc w:val="right"/>
      </w:pPr>
      <w:r>
        <w:t>Российской Федерации</w:t>
      </w:r>
    </w:p>
    <w:p w:rsidR="001A2D65" w:rsidRDefault="001A2D65">
      <w:pPr>
        <w:pStyle w:val="ConsPlusNormal"/>
        <w:jc w:val="right"/>
      </w:pPr>
      <w:r>
        <w:t>Д.МЕДВЕДЕВ</w:t>
      </w:r>
    </w:p>
    <w:p w:rsidR="001A2D65" w:rsidRDefault="001A2D65">
      <w:pPr>
        <w:pStyle w:val="ConsPlusNormal"/>
      </w:pPr>
      <w:r>
        <w:t>Москва, Кремль</w:t>
      </w:r>
    </w:p>
    <w:p w:rsidR="001A2D65" w:rsidRDefault="001A2D65">
      <w:pPr>
        <w:pStyle w:val="ConsPlusNormal"/>
        <w:spacing w:before="220"/>
      </w:pPr>
      <w:r>
        <w:t>13 апреля 2010 года</w:t>
      </w:r>
    </w:p>
    <w:p w:rsidR="001A2D65" w:rsidRDefault="001A2D65">
      <w:pPr>
        <w:pStyle w:val="ConsPlusNormal"/>
        <w:spacing w:before="220"/>
      </w:pPr>
      <w:r>
        <w:t>N 460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jc w:val="right"/>
        <w:outlineLvl w:val="0"/>
      </w:pPr>
      <w:r>
        <w:t>Утверждена</w:t>
      </w:r>
    </w:p>
    <w:p w:rsidR="001A2D65" w:rsidRDefault="001A2D65">
      <w:pPr>
        <w:pStyle w:val="ConsPlusNormal"/>
        <w:jc w:val="right"/>
      </w:pPr>
      <w:r>
        <w:t>Указом Президента</w:t>
      </w:r>
    </w:p>
    <w:p w:rsidR="001A2D65" w:rsidRDefault="001A2D65">
      <w:pPr>
        <w:pStyle w:val="ConsPlusNormal"/>
        <w:jc w:val="right"/>
      </w:pPr>
      <w:r>
        <w:t>Российской Федерации</w:t>
      </w:r>
    </w:p>
    <w:p w:rsidR="001A2D65" w:rsidRDefault="001A2D65">
      <w:pPr>
        <w:pStyle w:val="ConsPlusNormal"/>
        <w:jc w:val="right"/>
      </w:pPr>
      <w:r>
        <w:t>от 13 апреля 2010 г. N 460</w:t>
      </w:r>
    </w:p>
    <w:p w:rsidR="001A2D65" w:rsidRDefault="001A2D65">
      <w:pPr>
        <w:pStyle w:val="ConsPlusNormal"/>
        <w:jc w:val="center"/>
      </w:pPr>
    </w:p>
    <w:p w:rsidR="001A2D65" w:rsidRDefault="001A2D65">
      <w:pPr>
        <w:pStyle w:val="ConsPlusTitle"/>
        <w:jc w:val="center"/>
      </w:pPr>
      <w:bookmarkStart w:id="2" w:name="P47"/>
      <w:bookmarkEnd w:id="2"/>
      <w:r>
        <w:t>НАЦИОНАЛЬНАЯ СТРАТЕГИЯ ПРОТИВОДЕЙСТВИЯ КОРРУПЦИИ</w:t>
      </w:r>
    </w:p>
    <w:p w:rsidR="001A2D65" w:rsidRDefault="001A2D65">
      <w:pPr>
        <w:pStyle w:val="ConsPlusNormal"/>
        <w:jc w:val="center"/>
      </w:pPr>
    </w:p>
    <w:p w:rsidR="001A2D65" w:rsidRDefault="001A2D65">
      <w:pPr>
        <w:pStyle w:val="ConsPlusNormal"/>
        <w:jc w:val="center"/>
        <w:outlineLvl w:val="1"/>
      </w:pPr>
      <w:r>
        <w:t>I. Общие положения</w:t>
      </w:r>
    </w:p>
    <w:p w:rsidR="001A2D65" w:rsidRDefault="001A2D65">
      <w:pPr>
        <w:pStyle w:val="ConsPlusNormal"/>
        <w:jc w:val="center"/>
      </w:pPr>
    </w:p>
    <w:p w:rsidR="001A2D65" w:rsidRDefault="001A2D65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8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lastRenderedPageBreak/>
        <w:t xml:space="preserve">2. Анализ работы государственных и общественных институтов по исполнению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0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1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2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3" w:history="1">
        <w:r>
          <w:rPr>
            <w:color w:val="0000FF"/>
          </w:rPr>
          <w:t>плане</w:t>
        </w:r>
      </w:hyperlink>
      <w: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4" w:history="1">
        <w:r>
          <w:rPr>
            <w:color w:val="0000FF"/>
          </w:rPr>
          <w:t>декларации</w:t>
        </w:r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jc w:val="center"/>
        <w:outlineLvl w:val="1"/>
      </w:pPr>
      <w:r>
        <w:t>II. Цель и задачи</w:t>
      </w:r>
    </w:p>
    <w:p w:rsidR="001A2D65" w:rsidRDefault="001A2D65">
      <w:pPr>
        <w:pStyle w:val="ConsPlusNormal"/>
        <w:jc w:val="center"/>
      </w:pPr>
      <w:r>
        <w:t>Национальной стратегии противодействия коррупции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jc w:val="center"/>
        <w:outlineLvl w:val="1"/>
      </w:pPr>
      <w:r>
        <w:t>III. Основные принципы</w:t>
      </w:r>
    </w:p>
    <w:p w:rsidR="001A2D65" w:rsidRDefault="001A2D65">
      <w:pPr>
        <w:pStyle w:val="ConsPlusNormal"/>
        <w:jc w:val="center"/>
      </w:pPr>
      <w:r>
        <w:t>Национальной стратегии противодействия коррупции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ind w:firstLine="540"/>
        <w:jc w:val="both"/>
      </w:pPr>
      <w:r>
        <w:lastRenderedPageBreak/>
        <w:t>7. Основными принципами Национальной стратегии противодействия коррупции являются: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1A2D65" w:rsidRDefault="001A2D65">
      <w:pPr>
        <w:pStyle w:val="ConsPlusNormal"/>
        <w:jc w:val="center"/>
      </w:pPr>
      <w:r>
        <w:t>Национальной стратегии противодействия коррупции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д) устранение </w:t>
      </w:r>
      <w:proofErr w:type="spellStart"/>
      <w:r>
        <w:t>коррупциогенных</w:t>
      </w:r>
      <w:proofErr w:type="spellEnd"/>
      <w:r>
        <w:t xml:space="preserve"> факторов, препятствующих созданию благоприятных условий для привлечения инвестиций;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з) модернизация гражданского законодательства;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lastRenderedPageBreak/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п) разработка организационных и правовых основ мониторинга </w:t>
      </w:r>
      <w:proofErr w:type="spellStart"/>
      <w:r>
        <w:t>правоприменения</w:t>
      </w:r>
      <w:proofErr w:type="spellEnd"/>
      <w: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jc w:val="center"/>
        <w:outlineLvl w:val="1"/>
      </w:pPr>
      <w:r>
        <w:t>V. Механизм реализации</w:t>
      </w:r>
    </w:p>
    <w:p w:rsidR="001A2D65" w:rsidRDefault="001A2D65">
      <w:pPr>
        <w:pStyle w:val="ConsPlusNormal"/>
        <w:jc w:val="center"/>
      </w:pPr>
      <w:r>
        <w:t>Национальной стратегии противодействия коррупции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lastRenderedPageBreak/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16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1A2D65" w:rsidRDefault="001A2D65">
      <w:pPr>
        <w:pStyle w:val="ConsPlusNormal"/>
        <w:spacing w:before="22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jc w:val="right"/>
        <w:outlineLvl w:val="0"/>
      </w:pPr>
      <w:r>
        <w:t>Утвержден</w:t>
      </w:r>
    </w:p>
    <w:p w:rsidR="001A2D65" w:rsidRDefault="001A2D65">
      <w:pPr>
        <w:pStyle w:val="ConsPlusNormal"/>
        <w:jc w:val="right"/>
      </w:pPr>
      <w:r>
        <w:t>Президентом</w:t>
      </w:r>
    </w:p>
    <w:p w:rsidR="001A2D65" w:rsidRDefault="001A2D65">
      <w:pPr>
        <w:pStyle w:val="ConsPlusNormal"/>
        <w:jc w:val="right"/>
      </w:pPr>
      <w:r>
        <w:t>Российской Федерации</w:t>
      </w:r>
    </w:p>
    <w:p w:rsidR="001A2D65" w:rsidRDefault="001A2D65">
      <w:pPr>
        <w:pStyle w:val="ConsPlusNormal"/>
        <w:jc w:val="right"/>
      </w:pPr>
      <w:r>
        <w:t>31 июля 2008 г. N Пр-1568</w:t>
      </w:r>
    </w:p>
    <w:p w:rsidR="001A2D65" w:rsidRDefault="001A2D65">
      <w:pPr>
        <w:pStyle w:val="ConsPlusNormal"/>
        <w:jc w:val="right"/>
      </w:pPr>
      <w:r>
        <w:t>(в редакции Указа Президента</w:t>
      </w:r>
    </w:p>
    <w:p w:rsidR="001A2D65" w:rsidRDefault="001A2D65">
      <w:pPr>
        <w:pStyle w:val="ConsPlusNormal"/>
        <w:jc w:val="right"/>
      </w:pPr>
      <w:r>
        <w:t>Российской Федерации</w:t>
      </w:r>
    </w:p>
    <w:p w:rsidR="001A2D65" w:rsidRDefault="001A2D65">
      <w:pPr>
        <w:pStyle w:val="ConsPlusNormal"/>
        <w:jc w:val="right"/>
      </w:pPr>
      <w:r>
        <w:t>от 13 апреля 2010 г. N 460)</w:t>
      </w:r>
    </w:p>
    <w:p w:rsidR="001A2D65" w:rsidRDefault="001A2D65">
      <w:pPr>
        <w:pStyle w:val="ConsPlusNormal"/>
        <w:jc w:val="right"/>
      </w:pPr>
    </w:p>
    <w:p w:rsidR="001A2D65" w:rsidRDefault="001A2D65">
      <w:pPr>
        <w:pStyle w:val="ConsPlusTitle"/>
        <w:jc w:val="center"/>
      </w:pPr>
      <w:bookmarkStart w:id="3" w:name="P130"/>
      <w:bookmarkEnd w:id="3"/>
      <w:r>
        <w:t>НАЦИОНАЛЬНЫЙ ПЛАН</w:t>
      </w:r>
    </w:p>
    <w:p w:rsidR="001A2D65" w:rsidRDefault="001A2D65">
      <w:pPr>
        <w:pStyle w:val="ConsPlusTitle"/>
        <w:jc w:val="center"/>
      </w:pPr>
      <w:r>
        <w:t>ПРОТИВОДЕЙСТВИЯ КОРРУПЦИИ НА 2010 - 2011 ГОДЫ</w:t>
      </w:r>
    </w:p>
    <w:p w:rsidR="001A2D65" w:rsidRDefault="001A2D65">
      <w:pPr>
        <w:pStyle w:val="ConsPlusNormal"/>
        <w:jc w:val="center"/>
      </w:pPr>
    </w:p>
    <w:p w:rsidR="001A2D65" w:rsidRDefault="001A2D65">
      <w:pPr>
        <w:pStyle w:val="ConsPlusNormal"/>
        <w:ind w:firstLine="540"/>
        <w:jc w:val="both"/>
      </w:pPr>
      <w:r>
        <w:t xml:space="preserve">Утратил силу.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ind w:firstLine="540"/>
        <w:jc w:val="both"/>
      </w:pPr>
    </w:p>
    <w:p w:rsidR="001A2D65" w:rsidRDefault="001A2D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3D38" w:rsidRDefault="002A3D38"/>
    <w:sectPr w:rsidR="002A3D38" w:rsidSect="001A2D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65"/>
    <w:rsid w:val="001A2D65"/>
    <w:rsid w:val="002A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7AA8"/>
  <w15:chartTrackingRefBased/>
  <w15:docId w15:val="{D3573E26-F1E4-40CA-A954-C7035041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2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2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952C93972CC19B475F1B091AFC1815298F923BB39518ABEC3533C61414CBA1E4F522A944581E044C8DD69F2C7C67363449EE4DED26FE94DOCG" TargetMode="External"/><Relationship Id="rId13" Type="http://schemas.openxmlformats.org/officeDocument/2006/relationships/hyperlink" Target="consultantplus://offline/ref=704952C93972CC19B475F1B091AFC1815098F123B63A518ABEC3533C61414CBA1E4F522A944580E64AC8DD69F2C7C67363449EE4DED26FE94DOC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4952C93972CC19B475F1B091AFC181529BF825BB39518ABEC3533C61414CBA1E4F522A944580E641C8DD69F2C7C67363449EE4DED26FE94DOCG" TargetMode="External"/><Relationship Id="rId12" Type="http://schemas.openxmlformats.org/officeDocument/2006/relationships/hyperlink" Target="consultantplus://offline/ref=704952C93972CC19B475F1B091AFC181529AF125B73C518ABEC3533C61414CBA0C4F0A26954C9EE542DD8B38B449O2G" TargetMode="External"/><Relationship Id="rId17" Type="http://schemas.openxmlformats.org/officeDocument/2006/relationships/hyperlink" Target="consultantplus://offline/ref=704952C93972CC19B475F1B091AFC181529CF326B538518ABEC3533C61414CBA1E4F522A944580EC4AC8DD69F2C7C67363449EE4DED26FE94DO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4952C93972CC19B475F1B091AFC1815098F123B63A518ABEC3533C61414CBA1E4F522A944580E64AC8DD69F2C7C67363449EE4DED26FE94DO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4952C93972CC19B475F1B091AFC181529CF326B538518ABEC3533C61414CBA1E4F522A944580EC4AC8DD69F2C7C67363449EE4DED26FE94DOCG" TargetMode="External"/><Relationship Id="rId11" Type="http://schemas.openxmlformats.org/officeDocument/2006/relationships/hyperlink" Target="consultantplus://offline/ref=704952C93972CC19B475F1B091AFC181529AF121B738518ABEC3533C61414CBA0C4F0A26954C9EE542DD8B38B449O2G" TargetMode="External"/><Relationship Id="rId5" Type="http://schemas.openxmlformats.org/officeDocument/2006/relationships/hyperlink" Target="consultantplus://offline/ref=704952C93972CC19B475F1B091AFC181509DF122B73E518ABEC3533C61414CBA1E4F522A944580E74AC8DD69F2C7C67363449EE4DED26FE94DOCG" TargetMode="External"/><Relationship Id="rId15" Type="http://schemas.openxmlformats.org/officeDocument/2006/relationships/hyperlink" Target="consultantplus://offline/ref=704952C93972CC19B475F1B091AFC181509DF122B73E518ABEC3533C61414CBA0C4F0A26954C9EE542DD8B38B449O2G" TargetMode="External"/><Relationship Id="rId10" Type="http://schemas.openxmlformats.org/officeDocument/2006/relationships/hyperlink" Target="consultantplus://offline/ref=704952C93972CC19B475F1B091AFC1815298F923BB39518ABEC3533C61414CBA0C4F0A26954C9EE542DD8B38B449O2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04952C93972CC19B475F1B091AFC181529CF326B538518ABEC3533C61414CBA1E4F522A944580EC4AC8DD69F2C7C67363449EE4DED26FE94DOCG" TargetMode="External"/><Relationship Id="rId9" Type="http://schemas.openxmlformats.org/officeDocument/2006/relationships/hyperlink" Target="consultantplus://offline/ref=704952C93972CC19B475F1B091AFC181509DF122B73E518ABEC3533C61414CBA0C4F0A26954C9EE542DD8B38B449O2G" TargetMode="External"/><Relationship Id="rId14" Type="http://schemas.openxmlformats.org/officeDocument/2006/relationships/hyperlink" Target="consultantplus://offline/ref=704952C93972CC19B475F1B091AFC181529AF028B33D518ABEC3533C61414CBA0C4F0A26954C9EE542DD8B38B449O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Анна Сергеевна</dc:creator>
  <cp:keywords/>
  <dc:description/>
  <cp:lastModifiedBy>Гаврикова Анна Сергеевна</cp:lastModifiedBy>
  <cp:revision>1</cp:revision>
  <dcterms:created xsi:type="dcterms:W3CDTF">2020-11-19T06:14:00Z</dcterms:created>
  <dcterms:modified xsi:type="dcterms:W3CDTF">2020-11-19T06:15:00Z</dcterms:modified>
</cp:coreProperties>
</file>